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0B60" w14:textId="77777777" w:rsidR="00803DE1" w:rsidRDefault="00803DE1" w:rsidP="00803DE1">
      <w:r>
        <w:t>Les Nouvelles Frontières des Marchés Publics : Décryptage de la Déclaration de Sous-Traitance DC4 et des Nouveaux Seuils</w:t>
      </w:r>
    </w:p>
    <w:p w14:paraId="1AAD393E" w14:textId="77777777" w:rsidR="00803DE1" w:rsidRDefault="00803DE1" w:rsidP="00803DE1"/>
    <w:p w14:paraId="0279D16D" w14:textId="77777777" w:rsidR="00803DE1" w:rsidRDefault="00803DE1" w:rsidP="00803DE1">
      <w:r>
        <w:t>Les marchés publics, un domaine en constante évolution, voient émerger en 2023 des changements majeurs dans leur règlementation. Parmi ces innovations, la toute nouvelle Déclaration de Sous-Traitance DC4 se profile comme un outil clé, apportant transparence et facilité dans les relations contractuelles.</w:t>
      </w:r>
    </w:p>
    <w:p w14:paraId="1663E42B" w14:textId="77777777" w:rsidR="00803DE1" w:rsidRDefault="00803DE1" w:rsidP="00803DE1"/>
    <w:p w14:paraId="1135077D" w14:textId="77777777" w:rsidR="00803DE1" w:rsidRDefault="00803DE1" w:rsidP="00803DE1">
      <w:r>
        <w:t>La Déclaration de Sous-Traitance DC4 : Un Nouveau Pilier de Transparence</w:t>
      </w:r>
    </w:p>
    <w:p w14:paraId="3A6D03ED" w14:textId="77777777" w:rsidR="00803DE1" w:rsidRDefault="00803DE1" w:rsidP="00803DE1"/>
    <w:p w14:paraId="033C79D0" w14:textId="77777777" w:rsidR="00803DE1" w:rsidRDefault="00803DE1" w:rsidP="00803DE1">
      <w:r>
        <w:t>La Déclaration de Sous-Traitance DC4, fraîchement intégrée dans la réglementation des marchés publics, s'annonce comme une avancée majeure dans la simplification des procédures. Destinée à être utilisée par les sous-traitants, elle vise à garantir une meilleure visibilité des relations contractuelles au sein des marchés publics.</w:t>
      </w:r>
    </w:p>
    <w:p w14:paraId="4219C474" w14:textId="77777777" w:rsidR="00803DE1" w:rsidRDefault="00803DE1" w:rsidP="00803DE1"/>
    <w:p w14:paraId="71927034" w14:textId="77777777" w:rsidR="00803DE1" w:rsidRDefault="00803DE1" w:rsidP="00803DE1">
      <w:r>
        <w:t>Cette déclaration se veut exhaustive, fournissant des informations cruciales sur les capacités professionnelles, techniques, et financières du sous-traitant. Elle offre ainsi une base solide pour évaluer la pertinence des collaborations et assurer la qualité des prestations dans le cadre des marchés publics.</w:t>
      </w:r>
    </w:p>
    <w:p w14:paraId="19E77879" w14:textId="77777777" w:rsidR="00803DE1" w:rsidRDefault="00803DE1" w:rsidP="00803DE1"/>
    <w:p w14:paraId="60057DEA" w14:textId="77777777" w:rsidR="00803DE1" w:rsidRDefault="00803DE1" w:rsidP="00803DE1">
      <w:r>
        <w:t>Nouveaux Seuils : Des Changements Qui Redéfinissent les Procédures</w:t>
      </w:r>
    </w:p>
    <w:p w14:paraId="4DBC708B" w14:textId="77777777" w:rsidR="00803DE1" w:rsidRDefault="00803DE1" w:rsidP="00803DE1"/>
    <w:p w14:paraId="51366BF9" w14:textId="77777777" w:rsidR="00803DE1" w:rsidRDefault="00803DE1" w:rsidP="00803DE1">
      <w:r>
        <w:t>Parallèlement à l'introduction de la DC4, les seuils de procédure et de publicité subissent également une métamorphose. Ces seuils, ajustés pour refléter les réalités économiques actuelles, influenceront le mode de passation des marchés publics.</w:t>
      </w:r>
    </w:p>
    <w:p w14:paraId="2FD90361" w14:textId="77777777" w:rsidR="00803DE1" w:rsidRDefault="00803DE1" w:rsidP="00803DE1"/>
    <w:p w14:paraId="33636480" w14:textId="77777777" w:rsidR="00803DE1" w:rsidRDefault="00803DE1" w:rsidP="00803DE1">
      <w:r>
        <w:t>Les entreprises devront être attentives aux nouveaux seuils, déterminant le choix entre une procédure formalisée ou simplifiée. Cela aura un impact significatif sur la complexité des procédures à suivre, mais également sur la concurrence entre les entreprises.</w:t>
      </w:r>
    </w:p>
    <w:p w14:paraId="07134830" w14:textId="77777777" w:rsidR="00803DE1" w:rsidRDefault="00803DE1" w:rsidP="00803DE1"/>
    <w:p w14:paraId="09C50A12" w14:textId="77777777" w:rsidR="00803DE1" w:rsidRDefault="00803DE1" w:rsidP="00803DE1">
      <w:r>
        <w:t>Impacts sur les Acteurs du Marché Public</w:t>
      </w:r>
    </w:p>
    <w:p w14:paraId="67200398" w14:textId="77777777" w:rsidR="00803DE1" w:rsidRDefault="00803DE1" w:rsidP="00803DE1"/>
    <w:p w14:paraId="5236BAC1" w14:textId="77777777" w:rsidR="00803DE1" w:rsidRDefault="00803DE1" w:rsidP="00803DE1">
      <w:r>
        <w:t>Ces changements ne passent pas inaperçus pour les acteurs du marché public. Les donneurs d'ordre devront s'adapter à la nouvelle donne, en intégrant la DC4 dans leurs pratiques pour une gestion transparente et efficiente des relations avec les sous-traitants.</w:t>
      </w:r>
    </w:p>
    <w:p w14:paraId="18A76478" w14:textId="77777777" w:rsidR="00803DE1" w:rsidRDefault="00803DE1" w:rsidP="00803DE1"/>
    <w:p w14:paraId="68C607B6" w14:textId="77777777" w:rsidR="00803DE1" w:rsidRDefault="00803DE1" w:rsidP="00803DE1">
      <w:r>
        <w:lastRenderedPageBreak/>
        <w:t>Du côté des entreprises, la vigilance quant aux seuils de procédure est de mise. Une compréhension claire de ces seuils permettra de définir la stratégie la plus adaptée pour remporter des marchés publics tout en respectant les nouvelles règles du jeu.</w:t>
      </w:r>
    </w:p>
    <w:p w14:paraId="1022D332" w14:textId="77777777" w:rsidR="00803DE1" w:rsidRDefault="00803DE1" w:rsidP="00803DE1"/>
    <w:p w14:paraId="230CE53B" w14:textId="77777777" w:rsidR="00803DE1" w:rsidRDefault="00803DE1" w:rsidP="00803DE1">
      <w:r>
        <w:t>Conclusion : Une Révolution Discrète, mais Impactante</w:t>
      </w:r>
    </w:p>
    <w:p w14:paraId="40C2C786" w14:textId="77777777" w:rsidR="00803DE1" w:rsidRDefault="00803DE1" w:rsidP="00803DE1"/>
    <w:p w14:paraId="0B6D3746" w14:textId="77777777" w:rsidR="00803DE1" w:rsidRDefault="00803DE1" w:rsidP="00803DE1">
      <w:r>
        <w:t>En conclusion, la nouvelle Déclaration de Sous-Traitance DC4 et les ajustements des seuils de procédure et de publicité marquent une révolution discrète mais profonde dans l'univers des marchés publics. Ces changements visent à favoriser la transparence, simplifier les procédures, et stimuler une concurrence saine au sein de ce secteur crucial.</w:t>
      </w:r>
    </w:p>
    <w:p w14:paraId="77EE38DD" w14:textId="77777777" w:rsidR="00803DE1" w:rsidRDefault="00803DE1" w:rsidP="00803DE1"/>
    <w:p w14:paraId="05F62467" w14:textId="09087E95" w:rsidR="005453DD" w:rsidRDefault="00803DE1" w:rsidP="00803DE1">
      <w:r>
        <w:t>Pour rester en tête dans ce paysage en constante évolution, les acteurs du marché public devront s'adapter rapidement et intégrer ces nouveautés dans leurs pratiques quotidiennes. La clé du succès réside désormais dans la capacité à comprendre, assimiler et tirer parti de ces changements pour prospérer dans le monde des marchés publics de demain.</w:t>
      </w:r>
    </w:p>
    <w:p w14:paraId="0AEE6A16" w14:textId="77777777" w:rsidR="00803DE1" w:rsidRDefault="00803DE1" w:rsidP="00803DE1"/>
    <w:p w14:paraId="7D3081CD" w14:textId="77777777" w:rsidR="00803DE1" w:rsidRDefault="00803DE1" w:rsidP="00803DE1"/>
    <w:p w14:paraId="5444802B" w14:textId="77777777" w:rsidR="00803DE1" w:rsidRDefault="00803DE1" w:rsidP="00803DE1">
      <w:r>
        <w:t>Titre : Les Nouvelles Frontières des Marchés Publics : Décryptage de la Déclaration de Sous-Traitance DC4, des Nouveaux Seuils et de leur Impact Budgétaire</w:t>
      </w:r>
    </w:p>
    <w:p w14:paraId="62F5C8C3" w14:textId="77777777" w:rsidR="00803DE1" w:rsidRDefault="00803DE1" w:rsidP="00803DE1"/>
    <w:p w14:paraId="0A23C433" w14:textId="77777777" w:rsidR="00803DE1" w:rsidRDefault="00803DE1" w:rsidP="00803DE1">
      <w:r>
        <w:t>Les marchés publics, un domaine en constante évolution, voient émerger en 2023 des changements majeurs dans leur règlementation. Parmi ces innovations, la toute nouvelle Déclaration de Sous-Traitance DC4 se profile comme un outil clé, apportant transparence et facilité dans les relations contractuelles.</w:t>
      </w:r>
    </w:p>
    <w:p w14:paraId="192A8676" w14:textId="77777777" w:rsidR="00803DE1" w:rsidRDefault="00803DE1" w:rsidP="00803DE1"/>
    <w:p w14:paraId="0F751D9C" w14:textId="77777777" w:rsidR="00803DE1" w:rsidRDefault="00803DE1" w:rsidP="00803DE1">
      <w:r>
        <w:t>La Déclaration de Sous-Traitance DC4 : Un Nouveau Pilier de Transparence</w:t>
      </w:r>
    </w:p>
    <w:p w14:paraId="1AFD9AC1" w14:textId="77777777" w:rsidR="00803DE1" w:rsidRDefault="00803DE1" w:rsidP="00803DE1"/>
    <w:p w14:paraId="0E26909E" w14:textId="77777777" w:rsidR="00803DE1" w:rsidRDefault="00803DE1" w:rsidP="00803DE1">
      <w:r>
        <w:t>La Déclaration de Sous-Traitance DC4, fraîchement intégrée dans la réglementation des marchés publics, s'annonce comme une avancée majeure dans la simplification des procédures. Destinée à être utilisée par les sous-traitants, elle vise à garantir une meilleure visibilité des relations contractuelles au sein des marchés publics.</w:t>
      </w:r>
    </w:p>
    <w:p w14:paraId="7886C135" w14:textId="77777777" w:rsidR="00803DE1" w:rsidRDefault="00803DE1" w:rsidP="00803DE1"/>
    <w:p w14:paraId="64AEF6DA" w14:textId="77777777" w:rsidR="00803DE1" w:rsidRDefault="00803DE1" w:rsidP="00803DE1">
      <w:r>
        <w:t>Cette déclaration se veut exhaustive, fournissant des informations cruciales sur les capacités professionnelles, techniques, et financières du sous-traitant. Elle offre ainsi une base solide pour évaluer la pertinence des collaborations et assurer la qualité des prestations dans le cadre des marchés publics.</w:t>
      </w:r>
    </w:p>
    <w:p w14:paraId="2740F8EA" w14:textId="77777777" w:rsidR="00803DE1" w:rsidRDefault="00803DE1" w:rsidP="00803DE1"/>
    <w:p w14:paraId="0299FC2F" w14:textId="77777777" w:rsidR="00803DE1" w:rsidRDefault="00803DE1" w:rsidP="00803DE1">
      <w:r>
        <w:lastRenderedPageBreak/>
        <w:t>Nouveaux Seuils : Des Changements Qui Redéfinissent les Procédures et Déterminent les Budgets</w:t>
      </w:r>
    </w:p>
    <w:p w14:paraId="686C3C03" w14:textId="77777777" w:rsidR="00803DE1" w:rsidRDefault="00803DE1" w:rsidP="00803DE1"/>
    <w:p w14:paraId="1B472DFD" w14:textId="77777777" w:rsidR="00803DE1" w:rsidRDefault="00803DE1" w:rsidP="00803DE1">
      <w:r>
        <w:t>Parallèlement à l'introduction de la DC4, les seuils de procédure et de publicité subissent également une métamorphose. Ces seuils, ajustés pour refléter les réalités économiques actuelles, influenceront le mode de passation des marchés publics.</w:t>
      </w:r>
    </w:p>
    <w:p w14:paraId="14BC06CC" w14:textId="77777777" w:rsidR="00803DE1" w:rsidRDefault="00803DE1" w:rsidP="00803DE1"/>
    <w:p w14:paraId="0C5D8951" w14:textId="77777777" w:rsidR="00803DE1" w:rsidRDefault="00803DE1" w:rsidP="00803DE1">
      <w:r>
        <w:t>Les seuils ne sont pas uniquement des critères administratifs, mais ils servent également de point de départ pour déterminer le budget d'un marché, surtout lorsque celui-ci n'est pas explicitement communiqué. Les entreprises devront prendre en compte ces seuils dans leurs analyses pour élaborer des offres compétitives tout en respectant les contraintes budgétaires.</w:t>
      </w:r>
    </w:p>
    <w:p w14:paraId="7B69ADA8" w14:textId="77777777" w:rsidR="00803DE1" w:rsidRDefault="00803DE1" w:rsidP="00803DE1"/>
    <w:p w14:paraId="2037FFF1" w14:textId="77777777" w:rsidR="00803DE1" w:rsidRDefault="00803DE1" w:rsidP="00803DE1">
      <w:r>
        <w:t>Impacts sur les Acteurs du Marché Public</w:t>
      </w:r>
    </w:p>
    <w:p w14:paraId="1F628869" w14:textId="77777777" w:rsidR="00803DE1" w:rsidRDefault="00803DE1" w:rsidP="00803DE1"/>
    <w:p w14:paraId="2217DF0A" w14:textId="77777777" w:rsidR="00803DE1" w:rsidRDefault="00803DE1" w:rsidP="00803DE1">
      <w:r>
        <w:t>Ces changements ne passent pas inaperçus pour les acteurs du marché public. Les donneurs d'ordre devront s'adapter à la nouvelle donne, en intégrant la DC4 dans leurs pratiques pour une gestion transparente et efficiente des relations avec les sous-traitants.</w:t>
      </w:r>
    </w:p>
    <w:p w14:paraId="08D453A2" w14:textId="77777777" w:rsidR="00803DE1" w:rsidRDefault="00803DE1" w:rsidP="00803DE1"/>
    <w:p w14:paraId="54992EE3" w14:textId="77777777" w:rsidR="00803DE1" w:rsidRDefault="00803DE1" w:rsidP="00803DE1">
      <w:r>
        <w:t>Du côté des entreprises, la vigilance quant aux seuils de procédure est de mise. Une compréhension claire de ces seuils permettra de définir la stratégie la plus adaptée pour remporter des marchés publics tout en respectant les nouvelles règles du jeu et en tenant compte des implications budgétaires.</w:t>
      </w:r>
    </w:p>
    <w:p w14:paraId="13A8ADC8" w14:textId="77777777" w:rsidR="00803DE1" w:rsidRDefault="00803DE1" w:rsidP="00803DE1"/>
    <w:p w14:paraId="491F9A09" w14:textId="77777777" w:rsidR="00803DE1" w:rsidRDefault="00803DE1" w:rsidP="00803DE1">
      <w:r>
        <w:t>Conclusion : Une Révolution Discrète, mais Impactante</w:t>
      </w:r>
    </w:p>
    <w:p w14:paraId="5C6536F1" w14:textId="77777777" w:rsidR="00803DE1" w:rsidRDefault="00803DE1" w:rsidP="00803DE1"/>
    <w:p w14:paraId="4E047E1D" w14:textId="31F99611" w:rsidR="00803DE1" w:rsidRDefault="00803DE1" w:rsidP="00803DE1">
      <w:r>
        <w:t>En conclusion, la nouvelle Déclaration de Sous-Traitance DC4 et les ajustements des seuils de procédure et de publicité marquent une révolution discrète mais profonde dans l'univers des marchés publics. Ces changements visent à favoriser la transparence, simplifier les procédures, et stimuler une concurrence saine au sein de ce secteur crucial, tout en influençant directement la détermination des budgets des marchés publics à venir. Pour rester en tête dans ce paysage en constante évolution, les acteurs du marché public devront s'adapter rapidement et intégrer ces nouveautés dans leurs pratiques quotidiennes, en tenant compte des implications financières pour une approche stratégique et réussie.</w:t>
      </w:r>
    </w:p>
    <w:p w14:paraId="202B6568" w14:textId="77777777" w:rsidR="00803DE1" w:rsidRDefault="00803DE1" w:rsidP="00803DE1"/>
    <w:p w14:paraId="525A13A9" w14:textId="77777777" w:rsidR="00803DE1" w:rsidRDefault="00803DE1" w:rsidP="00803DE1"/>
    <w:p w14:paraId="65316ABA" w14:textId="77777777" w:rsidR="00803DE1" w:rsidRDefault="00803DE1" w:rsidP="00803DE1">
      <w:r>
        <w:t>Nouveaux Seuils : Des Changements Qui Redéfinissent les Procédures et Déterminent les Budgets</w:t>
      </w:r>
    </w:p>
    <w:p w14:paraId="33D848F9" w14:textId="77777777" w:rsidR="00803DE1" w:rsidRDefault="00803DE1" w:rsidP="00803DE1"/>
    <w:p w14:paraId="0B744569" w14:textId="77777777" w:rsidR="00803DE1" w:rsidRDefault="00803DE1" w:rsidP="00803DE1">
      <w:r>
        <w:lastRenderedPageBreak/>
        <w:t>Les seuils de procédure dans les marchés publics ne sont pas uniquement des chiffres administratifs, mais ils revêtent également une importance cruciale dans la détermination des budgets. Lorsqu'un marché public est lancé, le seuil auquel il est soumis détermine la procédure à suivre et influence directement l'envergure financière du projet.</w:t>
      </w:r>
    </w:p>
    <w:p w14:paraId="06979587" w14:textId="77777777" w:rsidR="00803DE1" w:rsidRDefault="00803DE1" w:rsidP="00803DE1"/>
    <w:p w14:paraId="0050215B" w14:textId="77777777" w:rsidR="00803DE1" w:rsidRDefault="00803DE1" w:rsidP="00803DE1">
      <w:r>
        <w:t>1. Choix de Procédure et Implications Budgétaires</w:t>
      </w:r>
    </w:p>
    <w:p w14:paraId="1D1C5436" w14:textId="77777777" w:rsidR="00803DE1" w:rsidRDefault="00803DE1" w:rsidP="00803DE1"/>
    <w:p w14:paraId="62D75F47" w14:textId="77777777" w:rsidR="00803DE1" w:rsidRDefault="00803DE1" w:rsidP="00803DE1">
      <w:r>
        <w:t>Les seuils déterminent la procédure à suivre pour attribuer un marché public. En fonction du montant estimé du marché, différentes procédures peuvent être appliquées, allant de la procédure ouverte à la procédure négociée. Les entreprises doivent adapter leur stratégie en fonction de la procédure associée au seuil atteint, ce qui a des répercussions directes sur la complexité de la procédure et, par conséquent, sur le coût global du processus d'adjudication.</w:t>
      </w:r>
    </w:p>
    <w:p w14:paraId="7B6F0FD7" w14:textId="77777777" w:rsidR="00803DE1" w:rsidRDefault="00803DE1" w:rsidP="00803DE1"/>
    <w:p w14:paraId="6EBF9E45" w14:textId="77777777" w:rsidR="00803DE1" w:rsidRDefault="00803DE1" w:rsidP="00803DE1">
      <w:r>
        <w:t>2. Concurrence et Optimisation Budgétaire</w:t>
      </w:r>
    </w:p>
    <w:p w14:paraId="48279DF3" w14:textId="77777777" w:rsidR="00803DE1" w:rsidRDefault="00803DE1" w:rsidP="00803DE1"/>
    <w:p w14:paraId="32E347DF" w14:textId="77777777" w:rsidR="00803DE1" w:rsidRDefault="00803DE1" w:rsidP="00803DE1">
      <w:r>
        <w:t>Les nouveaux seuils redéfinissent également le paysage de la concurrence. Les entreprises, conscientes des seuils, peuvent ajuster leurs offres pour rester compétitives tout en respectant les contraintes budgétaires. La concurrence accrue à des seuils plus bas peut également stimuler l'innovation et l'efficacité, bénéficiant finalement aux donneurs d'ordre.</w:t>
      </w:r>
    </w:p>
    <w:p w14:paraId="5449129F" w14:textId="77777777" w:rsidR="00803DE1" w:rsidRDefault="00803DE1" w:rsidP="00803DE1"/>
    <w:p w14:paraId="125C4B16" w14:textId="77777777" w:rsidR="00803DE1" w:rsidRDefault="00803DE1" w:rsidP="00803DE1">
      <w:r>
        <w:t>3. Gestion Prévisionnelle des Coûts</w:t>
      </w:r>
    </w:p>
    <w:p w14:paraId="79B93EFD" w14:textId="77777777" w:rsidR="00803DE1" w:rsidRDefault="00803DE1" w:rsidP="00803DE1"/>
    <w:p w14:paraId="52B2725C" w14:textId="77777777" w:rsidR="00803DE1" w:rsidRDefault="00803DE1" w:rsidP="00803DE1">
      <w:r>
        <w:t>La transparence accrue due à la Déclaration de Sous-Traitance DC4 permet aux entreprises de mieux anticiper les coûts liés à la sous-traitance. Cela contribue à une gestion prévisionnelle plus précise des budgets, réduisant les risques de dépassements financiers et assurant une exécution plus fluide des projets.</w:t>
      </w:r>
    </w:p>
    <w:p w14:paraId="22DA1667" w14:textId="77777777" w:rsidR="00803DE1" w:rsidRDefault="00803DE1" w:rsidP="00803DE1"/>
    <w:p w14:paraId="239A453C" w14:textId="77777777" w:rsidR="00803DE1" w:rsidRDefault="00803DE1" w:rsidP="00803DE1">
      <w:r>
        <w:t>Impacts sur les Acteurs du Marché Public</w:t>
      </w:r>
    </w:p>
    <w:p w14:paraId="705EE423" w14:textId="77777777" w:rsidR="00803DE1" w:rsidRDefault="00803DE1" w:rsidP="00803DE1"/>
    <w:p w14:paraId="03630EA6" w14:textId="77777777" w:rsidR="00803DE1" w:rsidRDefault="00803DE1" w:rsidP="00803DE1">
      <w:r>
        <w:t>Pour les donneurs d'ordre, la compréhension approfondie de ces seuils devient essentielle pour planifier efficacement leurs projets. La communication transparente des seuils estimés permettra également de susciter un plus grand intérêt des entreprises qualifiées, garantissant ainsi une compétition saine et une sélection des meilleurs prestataires.</w:t>
      </w:r>
    </w:p>
    <w:p w14:paraId="0A35BA91" w14:textId="77777777" w:rsidR="00803DE1" w:rsidRDefault="00803DE1" w:rsidP="00803DE1"/>
    <w:p w14:paraId="4A43125C" w14:textId="77777777" w:rsidR="00803DE1" w:rsidRDefault="00803DE1" w:rsidP="00803DE1">
      <w:r>
        <w:t>Du côté des entreprises, l'intégration proactive des nouveaux seuils dans la stratégie d'offre devient impérative. En considérant les implications budgétaires dès la phase de préparation des offres, les entreprises peuvent non seulement augmenter leurs chances de remporter des contrats, mais également assurer la rentabilité et la viabilité financière de leurs engagements.</w:t>
      </w:r>
    </w:p>
    <w:p w14:paraId="0A242A6B" w14:textId="77777777" w:rsidR="00803DE1" w:rsidRDefault="00803DE1" w:rsidP="00803DE1"/>
    <w:p w14:paraId="287BF9EE" w14:textId="77777777" w:rsidR="00803DE1" w:rsidRDefault="00803DE1" w:rsidP="00803DE1">
      <w:r>
        <w:t>Conclusion : Une Révolution Discrète aux Conséquences Profondes</w:t>
      </w:r>
    </w:p>
    <w:p w14:paraId="372FD5A3" w14:textId="77777777" w:rsidR="00803DE1" w:rsidRDefault="00803DE1" w:rsidP="00803DE1"/>
    <w:p w14:paraId="41238E34" w14:textId="77777777" w:rsidR="00803DE1" w:rsidRDefault="00803DE1" w:rsidP="00803DE1">
      <w:r>
        <w:t>En conclusion, les nouveaux seuils de procédure et la Déclaration de Sous-Traitance DC4 forment une révolution discrète mais profonde dans le monde des marchés publics. En comprenant pleinement les implications budgétaires de ces changements, les acteurs du marché public peuvent non seulement s'adapter avec agilité, mais également optimiser leurs ressources financières pour des projets plus efficaces et compétitifs. L'avenir des marchés publics repose désormais sur la capacité à intégrer ces éléments dans une approche stratégique globale, où la transparence, la compétitivité et la gestion budgétaire seront les piliers d'une réussite durable.</w:t>
      </w:r>
    </w:p>
    <w:p w14:paraId="0C133F61" w14:textId="77777777" w:rsidR="00803DE1" w:rsidRDefault="00803DE1" w:rsidP="00803DE1"/>
    <w:p w14:paraId="59732196" w14:textId="77777777" w:rsidR="00803DE1" w:rsidRDefault="00803DE1" w:rsidP="00803DE1"/>
    <w:p w14:paraId="2A9FF27F" w14:textId="77777777" w:rsidR="00803DE1" w:rsidRDefault="00803DE1" w:rsidP="00803DE1">
      <w:r>
        <w:t>1. Visibilité et Publicité : Un Duo Incontournable</w:t>
      </w:r>
    </w:p>
    <w:p w14:paraId="5526ABFB" w14:textId="77777777" w:rsidR="00803DE1" w:rsidRDefault="00803DE1" w:rsidP="00803DE1"/>
    <w:p w14:paraId="47A09EB7" w14:textId="77777777" w:rsidR="00803DE1" w:rsidRDefault="00803DE1" w:rsidP="00803DE1">
      <w:r>
        <w:t>Les seuils de publicité sont étroitement liés à la visibilité d'un marché public. Plus le seuil est élevé, moins la publicité requise est importante. Cependant, des seuils plus bas nécessitent une publicité plus large pour attirer un nombre suffisant de soumissionnaires. Cette relation directe entre seuils de publicité et visibilité a un impact direct sur le coût global de la mise en œuvre de la procédure d'adjudication.</w:t>
      </w:r>
    </w:p>
    <w:p w14:paraId="77F5A6D9" w14:textId="77777777" w:rsidR="00803DE1" w:rsidRDefault="00803DE1" w:rsidP="00803DE1"/>
    <w:p w14:paraId="260EC0E7" w14:textId="77777777" w:rsidR="00803DE1" w:rsidRDefault="00803DE1" w:rsidP="00803DE1">
      <w:r>
        <w:t>2. Coûts de Publicité et Stratégie de Communication</w:t>
      </w:r>
    </w:p>
    <w:p w14:paraId="1F0B3151" w14:textId="77777777" w:rsidR="00803DE1" w:rsidRDefault="00803DE1" w:rsidP="00803DE1"/>
    <w:p w14:paraId="0B6FAA46" w14:textId="77777777" w:rsidR="00803DE1" w:rsidRDefault="00803DE1" w:rsidP="00803DE1">
      <w:r>
        <w:t>Les entreprises doivent ajuster leur stratégie de communication en fonction des seuils de publicité. Des seuils plus bas peuvent exiger des investissements plus importants dans la promotion du marché pour atteindre un large éventail de fournisseurs potentiels. À l'inverse, des seuils plus élevés permettent aux entreprises de concentrer leurs ressources sur des canaux de communication plus ciblés, optimisant ainsi les coûts liés à la publicité.</w:t>
      </w:r>
    </w:p>
    <w:p w14:paraId="55E3FB99" w14:textId="77777777" w:rsidR="00803DE1" w:rsidRDefault="00803DE1" w:rsidP="00803DE1"/>
    <w:p w14:paraId="2637F0F4" w14:textId="77777777" w:rsidR="00803DE1" w:rsidRDefault="00803DE1" w:rsidP="00803DE1">
      <w:r>
        <w:t>3. Équilibre entre Visibilité et Contrôle Budgétaire</w:t>
      </w:r>
    </w:p>
    <w:p w14:paraId="4B238859" w14:textId="77777777" w:rsidR="00803DE1" w:rsidRDefault="00803DE1" w:rsidP="00803DE1"/>
    <w:p w14:paraId="2D3291A7" w14:textId="77777777" w:rsidR="00803DE1" w:rsidRDefault="00803DE1" w:rsidP="00803DE1">
      <w:r>
        <w:t>La gestion des seuils de publicité devient un exercice d'équilibre entre la nécessité de garantir une compétition saine et la volonté de maîtriser les coûts de promotion. Les entreprises doivent trouver le juste milieu pour maximiser la visibilité de leurs offres tout en optimisant les dépenses liées à la publicité.</w:t>
      </w:r>
    </w:p>
    <w:p w14:paraId="080A8CE9" w14:textId="77777777" w:rsidR="00803DE1" w:rsidRDefault="00803DE1" w:rsidP="00803DE1"/>
    <w:p w14:paraId="17CC86F0" w14:textId="77777777" w:rsidR="00803DE1" w:rsidRDefault="00803DE1" w:rsidP="00803DE1">
      <w:r>
        <w:t>Impacts sur les Acteurs du Marché Public</w:t>
      </w:r>
    </w:p>
    <w:p w14:paraId="1C6152D2" w14:textId="77777777" w:rsidR="00803DE1" w:rsidRDefault="00803DE1" w:rsidP="00803DE1"/>
    <w:p w14:paraId="5CB30D84" w14:textId="77777777" w:rsidR="00803DE1" w:rsidRDefault="00803DE1" w:rsidP="00803DE1">
      <w:r>
        <w:lastRenderedPageBreak/>
        <w:t>Pour les donneurs d'ordre, la compréhension des seuils de publicité devient cruciale pour planifier efficacement leurs efforts de communication. Une communication stratégique, adaptée aux seuils spécifiques, garantira une participation adéquate et une concurrence robuste, tout en maintenant une maîtrise budgétaire.</w:t>
      </w:r>
    </w:p>
    <w:p w14:paraId="5C1A68E1" w14:textId="77777777" w:rsidR="00803DE1" w:rsidRDefault="00803DE1" w:rsidP="00803DE1"/>
    <w:p w14:paraId="7C36571A" w14:textId="77777777" w:rsidR="00803DE1" w:rsidRDefault="00803DE1" w:rsidP="00803DE1">
      <w:r>
        <w:t>Du côté des entreprises, l'intégration proactive des seuils de publicité dans la stratégie globale devient impérative. En comprenant les implications financières de la visibilité recherchée, les entreprises peuvent ajuster leurs investissements publicitaires pour maximiser leur retour sur investissement et accroître leurs chances de remporter le marché.</w:t>
      </w:r>
    </w:p>
    <w:p w14:paraId="4BB878B4" w14:textId="77777777" w:rsidR="00803DE1" w:rsidRDefault="00803DE1" w:rsidP="00803DE1"/>
    <w:p w14:paraId="7EFB7FC2" w14:textId="77777777" w:rsidR="00803DE1" w:rsidRDefault="00803DE1" w:rsidP="00803DE1">
      <w:r>
        <w:t>Conclusion : Une Vision Complète pour un Budget Optimal</w:t>
      </w:r>
    </w:p>
    <w:p w14:paraId="116124AC" w14:textId="77777777" w:rsidR="00803DE1" w:rsidRDefault="00803DE1" w:rsidP="00803DE1"/>
    <w:p w14:paraId="30DC5DEC" w14:textId="56C8A33D" w:rsidR="00803DE1" w:rsidRDefault="00803DE1" w:rsidP="00803DE1">
      <w:r>
        <w:t>En conclusion, les seuils de publicité, en complément des seuils de procédure, jouent un rôle clé dans la définition du budget global d'un marché public. En comprenant les interactions entre ces seuils, les acteurs du marché public peuvent développer une vision complète, intégrant à la fois les aspects procéduraux et de communication. Cela permettra une approche plus stratégique, où la visibilité, la concurrence et la gestion budgétaire se combinent harmonieusement pour des résultats optimaux. L'avenir des marchés publics repose sur la capacité à naviguer habilement dans ce paysage complexe, où chaque seuil devient une pièce essentielle du puzzle financier.</w:t>
      </w:r>
    </w:p>
    <w:p w14:paraId="7742A066" w14:textId="77777777" w:rsidR="00803DE1" w:rsidRDefault="00803DE1" w:rsidP="00803DE1"/>
    <w:sectPr w:rsidR="00803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E1"/>
    <w:rsid w:val="005453DD"/>
    <w:rsid w:val="005C41ED"/>
    <w:rsid w:val="00803DE1"/>
    <w:rsid w:val="00C66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4103"/>
  <w15:chartTrackingRefBased/>
  <w15:docId w15:val="{921D3307-A29A-4713-8E40-2C56B1A4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1889</Words>
  <Characters>10394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 DELPORTE</dc:creator>
  <cp:keywords/>
  <dc:description/>
  <cp:lastModifiedBy>Yasmina DELPORTE</cp:lastModifiedBy>
  <cp:revision>1</cp:revision>
  <dcterms:created xsi:type="dcterms:W3CDTF">2023-12-13T10:46:00Z</dcterms:created>
  <dcterms:modified xsi:type="dcterms:W3CDTF">2023-12-13T16:32:00Z</dcterms:modified>
</cp:coreProperties>
</file>